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21"/>
        </w:tabs>
        <w:spacing w:after="120"/>
        <w:jc w:val="left"/>
        <w:rPr>
          <w:rFonts w:ascii="Times New Roman" w:hAnsi="Times New Roman" w:cs="Times New Roman"/>
          <w:b/>
          <w:bCs/>
          <w:kern w:val="0"/>
          <w:sz w:val="24"/>
          <w:szCs w:val="24"/>
          <w:lang w:val="de-DE"/>
        </w:rPr>
      </w:pPr>
      <w:bookmarkStart w:id="0" w:name="OLE_LINK3"/>
      <w:bookmarkStart w:id="1" w:name="OLE_LINK2"/>
      <w:bookmarkStart w:id="2" w:name="OLE_LINK1"/>
      <w:r>
        <w:rPr>
          <w:rFonts w:ascii="Times New Roman" w:hAnsi="Times New Roman" w:eastAsia="MS Mincho" w:cs="Times New Roman"/>
          <w:b/>
          <w:bCs/>
          <w:kern w:val="0"/>
          <w:sz w:val="24"/>
          <w:szCs w:val="24"/>
          <w:lang w:val="de-DE"/>
        </w:rPr>
        <w:t>3GPP TSG RAN WG1</w:t>
      </w:r>
      <w:r>
        <w:rPr>
          <w:rFonts w:ascii="Times New Roman" w:hAnsi="Times New Roman" w:cs="Times New Roman"/>
          <w:b/>
          <w:bCs/>
          <w:kern w:val="0"/>
          <w:sz w:val="24"/>
          <w:szCs w:val="24"/>
          <w:lang w:val="de-DE"/>
        </w:rPr>
        <w:t xml:space="preserve"> Meeting</w:t>
      </w:r>
      <w:r>
        <w:rPr>
          <w:rFonts w:ascii="Times New Roman" w:hAnsi="Times New Roman" w:eastAsia="MS Mincho" w:cs="Times New Roman"/>
          <w:b/>
          <w:bCs/>
          <w:kern w:val="0"/>
          <w:sz w:val="24"/>
          <w:szCs w:val="24"/>
          <w:lang w:val="de-DE"/>
        </w:rPr>
        <w:t xml:space="preserve"> #</w:t>
      </w:r>
      <w:r>
        <w:rPr>
          <w:rFonts w:ascii="Times New Roman" w:hAnsi="Times New Roman" w:cs="Times New Roman"/>
          <w:b/>
          <w:bCs/>
          <w:kern w:val="0"/>
          <w:sz w:val="24"/>
          <w:szCs w:val="24"/>
          <w:lang w:val="de-DE"/>
        </w:rPr>
        <w:t>8</w:t>
      </w:r>
      <w:r>
        <w:rPr>
          <w:rFonts w:hint="eastAsia" w:ascii="Times New Roman" w:hAnsi="Times New Roman" w:cs="Times New Roman"/>
          <w:b/>
          <w:bCs/>
          <w:kern w:val="0"/>
          <w:sz w:val="24"/>
          <w:szCs w:val="24"/>
          <w:lang w:val="de-DE"/>
        </w:rPr>
        <w:t>6</w:t>
      </w:r>
      <w:r>
        <w:rPr>
          <w:rFonts w:hint="eastAsia" w:ascii="Times New Roman" w:hAnsi="Times New Roman" w:cs="Times New Roman"/>
          <w:b/>
          <w:bCs/>
          <w:kern w:val="0"/>
          <w:sz w:val="24"/>
          <w:szCs w:val="24"/>
          <w:lang w:val="en-US" w:eastAsia="zh-CN"/>
        </w:rPr>
        <w:t>b</w:t>
      </w:r>
      <w:r>
        <w:rPr>
          <w:rFonts w:ascii="Times New Roman" w:hAnsi="Times New Roman" w:cs="Times New Roman"/>
          <w:b/>
          <w:bCs/>
          <w:kern w:val="0"/>
          <w:sz w:val="24"/>
          <w:szCs w:val="24"/>
          <w:lang w:val="de-DE"/>
        </w:rPr>
        <w:t xml:space="preserve">                           R1-</w:t>
      </w:r>
      <w:r>
        <w:rPr>
          <w:rFonts w:hint="eastAsia" w:ascii="Times New Roman" w:hAnsi="Times New Roman" w:cs="Times New Roman"/>
          <w:b/>
          <w:bCs/>
          <w:kern w:val="0"/>
          <w:sz w:val="24"/>
          <w:szCs w:val="24"/>
          <w:lang w:val="de-DE"/>
        </w:rPr>
        <w:t>16</w:t>
      </w:r>
      <w:r>
        <w:rPr>
          <w:rFonts w:hint="eastAsia" w:ascii="Times New Roman" w:hAnsi="Times New Roman" w:cs="Times New Roman"/>
          <w:b/>
          <w:bCs/>
          <w:kern w:val="0"/>
          <w:sz w:val="24"/>
          <w:szCs w:val="24"/>
          <w:lang w:val="en-US" w:eastAsia="zh-CN"/>
        </w:rPr>
        <w:t>09695</w:t>
      </w:r>
    </w:p>
    <w:bookmarkEnd w:id="0"/>
    <w:bookmarkEnd w:id="1"/>
    <w:p>
      <w:pPr>
        <w:tabs>
          <w:tab w:val="left" w:pos="6521"/>
        </w:tabs>
        <w:spacing w:after="120"/>
        <w:jc w:val="left"/>
        <w:rPr>
          <w:rFonts w:ascii="Times New Roman" w:hAnsi="Times New Roman" w:cs="Times New Roman"/>
          <w:b/>
          <w:bCs/>
          <w:kern w:val="0"/>
          <w:sz w:val="24"/>
          <w:szCs w:val="24"/>
          <w:lang w:val="de-DE"/>
        </w:rPr>
      </w:pPr>
      <w:r>
        <w:rPr>
          <w:rFonts w:hint="eastAsia" w:ascii="Times New Roman" w:hAnsi="Times New Roman" w:cs="Times New Roman"/>
          <w:b/>
          <w:bCs/>
          <w:kern w:val="0"/>
          <w:sz w:val="24"/>
          <w:szCs w:val="24"/>
          <w:lang w:val="en-US" w:eastAsia="zh-CN"/>
        </w:rPr>
        <w:t>Lisbon</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Portugal</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10</w:t>
      </w:r>
      <w:r>
        <w:rPr>
          <w:rFonts w:hint="eastAsia" w:ascii="Times New Roman" w:hAnsi="Times New Roman" w:cs="Times New Roman"/>
          <w:b/>
          <w:bCs/>
          <w:kern w:val="0"/>
          <w:sz w:val="24"/>
          <w:szCs w:val="24"/>
          <w:vertAlign w:val="superscript"/>
          <w:lang w:val="en-US" w:eastAsia="zh-CN"/>
        </w:rPr>
        <w:t>th</w:t>
      </w:r>
      <w:r>
        <w:rPr>
          <w:rFonts w:hint="eastAsia" w:ascii="Times New Roman" w:hAnsi="Times New Roman" w:cs="Times New Roman"/>
          <w:b/>
          <w:bCs/>
          <w:kern w:val="0"/>
          <w:sz w:val="24"/>
          <w:szCs w:val="24"/>
          <w:lang w:val="en-US" w:eastAsia="zh-CN"/>
        </w:rPr>
        <w:t xml:space="preserve"> </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14</w:t>
      </w:r>
      <w:r>
        <w:rPr>
          <w:rFonts w:ascii="Times New Roman" w:hAnsi="Times New Roman" w:cs="Times New Roman"/>
          <w:b/>
          <w:bCs/>
          <w:kern w:val="0"/>
          <w:sz w:val="24"/>
          <w:szCs w:val="24"/>
          <w:vertAlign w:val="superscript"/>
          <w:lang w:val="de-DE"/>
        </w:rPr>
        <w:t>th</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October</w:t>
      </w:r>
      <w:r>
        <w:rPr>
          <w:rFonts w:ascii="Times New Roman" w:hAnsi="Times New Roman" w:cs="Times New Roman"/>
          <w:b/>
          <w:bCs/>
          <w:kern w:val="0"/>
          <w:sz w:val="24"/>
          <w:szCs w:val="24"/>
          <w:lang w:val="de-DE"/>
        </w:rPr>
        <w:t xml:space="preserve"> 201</w:t>
      </w:r>
      <w:r>
        <w:rPr>
          <w:rFonts w:hint="eastAsia" w:ascii="Times New Roman" w:hAnsi="Times New Roman" w:cs="Times New Roman"/>
          <w:b/>
          <w:bCs/>
          <w:kern w:val="0"/>
          <w:sz w:val="24"/>
          <w:szCs w:val="24"/>
          <w:lang w:val="de-DE"/>
        </w:rPr>
        <w:t>6</w:t>
      </w:r>
    </w:p>
    <w:p>
      <w:pPr>
        <w:tabs>
          <w:tab w:val="left" w:pos="1985"/>
        </w:tabs>
        <w:spacing w:after="120"/>
        <w:rPr>
          <w:rFonts w:ascii="Times New Roman" w:hAnsi="Times New Roman" w:cs="Times New Roman"/>
          <w:b/>
          <w:sz w:val="24"/>
          <w:szCs w:val="24"/>
        </w:rPr>
      </w:pPr>
    </w:p>
    <w:p>
      <w:pPr>
        <w:tabs>
          <w:tab w:val="left" w:pos="1985"/>
        </w:tabs>
        <w:spacing w:after="120"/>
        <w:rPr>
          <w:rFonts w:ascii="Times New Roman" w:hAnsi="Times New Roman" w:eastAsia="Malgun Gothic" w:cs="Times New Roman"/>
          <w:b/>
          <w:sz w:val="24"/>
          <w:szCs w:val="24"/>
          <w:lang w:eastAsia="ko-KR"/>
        </w:rPr>
      </w:pPr>
      <w:r>
        <w:rPr>
          <w:rFonts w:ascii="Times New Roman" w:hAnsi="Times New Roman" w:cs="Times New Roman"/>
          <w:b/>
          <w:sz w:val="24"/>
          <w:szCs w:val="24"/>
        </w:rPr>
        <w:t>Agenda item:</w:t>
      </w:r>
      <w:r>
        <w:rPr>
          <w:rFonts w:hint="eastAsia" w:ascii="Times New Roman" w:hAnsi="Times New Roman" w:cs="Times New Roman"/>
          <w:b/>
          <w:sz w:val="24"/>
          <w:szCs w:val="24"/>
          <w:lang w:val="en-US" w:eastAsia="zh-CN"/>
        </w:rPr>
        <w:t xml:space="preserve">   </w:t>
      </w:r>
      <w:r>
        <w:rPr>
          <w:rFonts w:hint="eastAsia" w:ascii="Times New Roman" w:hAnsi="Times New Roman" w:cs="Times New Roman"/>
          <w:b/>
          <w:sz w:val="24"/>
          <w:szCs w:val="24"/>
          <w:lang w:val="en-US" w:eastAsia="zh-CN"/>
        </w:rPr>
        <w:tab/>
        <w:t xml:space="preserve">  </w:t>
      </w:r>
      <w:r>
        <w:rPr>
          <w:rFonts w:hint="eastAsia" w:ascii="Times New Roman" w:hAnsi="Times New Roman" w:cs="Times New Roman"/>
          <w:b/>
          <w:sz w:val="24"/>
          <w:lang w:val="en-US" w:eastAsia="zh-CN"/>
        </w:rPr>
        <w:t>8</w:t>
      </w:r>
      <w:r>
        <w:rPr>
          <w:rFonts w:hint="eastAsia" w:ascii="Times New Roman" w:hAnsi="Times New Roman" w:cs="Times New Roman"/>
          <w:b/>
          <w:sz w:val="24"/>
        </w:rPr>
        <w:t>.</w:t>
      </w:r>
      <w:r>
        <w:rPr>
          <w:rFonts w:hint="eastAsia" w:ascii="Times New Roman" w:hAnsi="Times New Roman" w:cs="Times New Roman"/>
          <w:b/>
          <w:sz w:val="24"/>
          <w:lang w:val="en-US" w:eastAsia="zh-CN"/>
        </w:rPr>
        <w:t>1</w:t>
      </w:r>
      <w:r>
        <w:rPr>
          <w:rFonts w:hint="eastAsia" w:ascii="Times New Roman" w:hAnsi="Times New Roman" w:cs="Times New Roman"/>
          <w:b/>
          <w:sz w:val="24"/>
        </w:rPr>
        <w:t>.</w:t>
      </w:r>
      <w:r>
        <w:rPr>
          <w:rFonts w:hint="eastAsia" w:ascii="Times New Roman" w:hAnsi="Times New Roman" w:cs="Times New Roman"/>
          <w:b/>
          <w:sz w:val="24"/>
          <w:lang w:val="en-US" w:eastAsia="zh-CN"/>
        </w:rPr>
        <w:t>4</w:t>
      </w:r>
      <w:r>
        <w:rPr>
          <w:rFonts w:hint="eastAsia" w:ascii="Times New Roman" w:hAnsi="Times New Roman" w:cs="Times New Roman"/>
          <w:b/>
          <w:sz w:val="24"/>
        </w:rPr>
        <w:t>.</w:t>
      </w:r>
      <w:r>
        <w:rPr>
          <w:rFonts w:hint="eastAsia" w:ascii="Times New Roman" w:hAnsi="Times New Roman" w:cs="Times New Roman"/>
          <w:b/>
          <w:sz w:val="24"/>
          <w:lang w:val="en-US" w:eastAsia="zh-CN"/>
        </w:rPr>
        <w:t>4</w:t>
      </w:r>
    </w:p>
    <w:p>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hint="eastAsia" w:ascii="Times New Roman" w:hAnsi="Times New Roman" w:cs="Times New Roman"/>
          <w:b/>
          <w:sz w:val="24"/>
          <w:lang w:val="en-US" w:eastAsia="zh-CN"/>
        </w:rPr>
        <w:tab/>
        <w:t xml:space="preserve"> </w:t>
      </w:r>
      <w:r>
        <w:rPr>
          <w:rFonts w:hint="eastAsia" w:ascii="Times New Roman" w:hAnsi="Times New Roman" w:cs="Times New Roman"/>
          <w:b/>
          <w:sz w:val="24"/>
        </w:rPr>
        <w:t>Xinwei</w:t>
      </w:r>
    </w:p>
    <w:bookmarkEnd w:id="2"/>
    <w:p>
      <w:pPr>
        <w:spacing w:after="120"/>
        <w:ind w:left="2160" w:hanging="2160"/>
        <w:rPr>
          <w:rFonts w:ascii="Times New Roman" w:hAnsi="Times New Roman" w:cs="Times New Roman"/>
          <w:b/>
          <w:sz w:val="24"/>
          <w:szCs w:val="24"/>
        </w:rPr>
      </w:pPr>
      <w:r>
        <w:rPr>
          <w:rFonts w:ascii="Times New Roman" w:hAnsi="Times New Roman" w:cs="Times New Roman"/>
          <w:b/>
          <w:sz w:val="24"/>
          <w:szCs w:val="24"/>
        </w:rPr>
        <w:t xml:space="preserve">Title:         </w:t>
      </w:r>
      <w:r>
        <w:rPr>
          <w:rFonts w:hint="eastAsia" w:ascii="Times New Roman" w:hAnsi="Times New Roman" w:cs="Times New Roman"/>
          <w:b/>
          <w:sz w:val="24"/>
          <w:szCs w:val="24"/>
          <w:lang w:val="en-US" w:eastAsia="zh-CN"/>
        </w:rPr>
        <w:tab/>
        <w:t>Views on NR Reference Signals for Beam and CSI measurement</w:t>
      </w:r>
    </w:p>
    <w:p>
      <w:pPr>
        <w:pBdr>
          <w:bottom w:val="single" w:color="auto" w:sz="12" w:space="1"/>
        </w:pBdr>
        <w:tabs>
          <w:tab w:val="left" w:pos="1985"/>
        </w:tabs>
        <w:rPr>
          <w:rFonts w:ascii="Times New Roman" w:hAnsi="Times New Roman" w:cs="Times New Roman"/>
          <w:b/>
          <w:sz w:val="24"/>
        </w:rPr>
      </w:pPr>
      <w:r>
        <w:rPr>
          <w:rFonts w:ascii="Times New Roman" w:hAnsi="Times New Roman" w:cs="Times New Roman"/>
          <w:b/>
          <w:sz w:val="24"/>
        </w:rPr>
        <w:t>Document for:</w:t>
      </w:r>
      <w:r>
        <w:rPr>
          <w:rFonts w:hint="eastAsia" w:ascii="Times New Roman" w:hAnsi="Times New Roman" w:cs="Times New Roman"/>
          <w:b/>
          <w:sz w:val="24"/>
          <w:lang w:val="en-US" w:eastAsia="zh-CN"/>
        </w:rPr>
        <w:tab/>
        <w:t xml:space="preserve">  </w:t>
      </w:r>
      <w:bookmarkStart w:id="3" w:name="_GoBack"/>
      <w:bookmarkEnd w:id="3"/>
      <w:r>
        <w:rPr>
          <w:rFonts w:hint="eastAsia" w:ascii="Times New Roman" w:hAnsi="Times New Roman" w:cs="Times New Roman"/>
          <w:b/>
          <w:sz w:val="24"/>
          <w:lang w:val="en-US" w:eastAsia="zh-CN"/>
        </w:rPr>
        <w:t>D</w:t>
      </w:r>
      <w:r>
        <w:rPr>
          <w:rFonts w:ascii="Times New Roman" w:hAnsi="Times New Roman" w:eastAsia="Batang" w:cs="Times New Roman"/>
          <w:b/>
          <w:sz w:val="24"/>
          <w:lang w:eastAsia="ko-KR"/>
        </w:rPr>
        <w:t>iscussion</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ascii="Times New Roman" w:hAnsi="Times New Roman" w:eastAsia="MS Gothic" w:cs="Times New Roman"/>
          <w:kern w:val="28"/>
          <w:sz w:val="28"/>
          <w:szCs w:val="24"/>
          <w:lang w:eastAsia="ja-JP"/>
        </w:rPr>
        <w:t>Introduction</w:t>
      </w:r>
    </w:p>
    <w:p>
      <w:pPr>
        <w:widowControl/>
        <w:spacing w:after="120"/>
        <w:rPr>
          <w:rFonts w:ascii="Times New Roman" w:hAnsi="Times New Roman" w:cs="Times New Roman"/>
          <w:kern w:val="0"/>
          <w:sz w:val="22"/>
          <w:lang w:val="en-GB"/>
        </w:rPr>
      </w:pPr>
      <w:r>
        <w:rPr>
          <w:rFonts w:hint="eastAsia" w:ascii="Times New Roman" w:hAnsi="Times New Roman" w:cs="Times New Roman"/>
          <w:kern w:val="0"/>
          <w:sz w:val="22"/>
          <w:lang w:val="en-GB"/>
        </w:rPr>
        <w:t>In RAN1 #8</w:t>
      </w:r>
      <w:r>
        <w:rPr>
          <w:rFonts w:hint="eastAsia" w:ascii="Times New Roman" w:hAnsi="Times New Roman" w:cs="Times New Roman"/>
          <w:kern w:val="0"/>
          <w:sz w:val="22"/>
          <w:lang w:val="en-US" w:eastAsia="zh-CN"/>
        </w:rPr>
        <w:t>6</w:t>
      </w:r>
      <w:r>
        <w:rPr>
          <w:rFonts w:hint="eastAsia" w:ascii="Times New Roman" w:hAnsi="Times New Roman" w:cs="Times New Roman"/>
          <w:kern w:val="0"/>
          <w:sz w:val="22"/>
          <w:lang w:val="en-GB"/>
        </w:rPr>
        <w:t xml:space="preserve"> meeting, </w:t>
      </w:r>
      <w:r>
        <w:rPr>
          <w:rFonts w:hint="eastAsia" w:ascii="Times New Roman" w:hAnsi="Times New Roman" w:cs="Times New Roman"/>
          <w:kern w:val="0"/>
          <w:sz w:val="22"/>
          <w:lang w:val="en-US" w:eastAsia="zh-CN"/>
        </w:rPr>
        <w:t>the fo</w:t>
      </w:r>
      <w:r>
        <w:rPr>
          <w:rFonts w:hint="eastAsia" w:ascii="Times New Roman" w:hAnsi="Times New Roman" w:cs="Times New Roman"/>
          <w:kern w:val="0"/>
          <w:sz w:val="22"/>
          <w:lang w:val="en-GB"/>
        </w:rPr>
        <w:t>llowing agreements</w:t>
      </w:r>
      <w:r>
        <w:rPr>
          <w:rFonts w:hint="eastAsia" w:ascii="Times New Roman" w:hAnsi="Times New Roman" w:cs="Times New Roman"/>
          <w:kern w:val="0"/>
          <w:sz w:val="22"/>
          <w:lang w:val="en-US" w:eastAsia="zh-CN"/>
        </w:rPr>
        <w:t xml:space="preserve"> on CSI measurement is achieved. </w:t>
      </w:r>
    </w:p>
    <w:p>
      <w:pPr>
        <w:rPr>
          <w:rFonts w:hint="default" w:ascii="Times New Roman" w:hAnsi="Times New Roman" w:eastAsia="MS Mincho" w:cs="Times New Roman"/>
          <w:b/>
          <w:sz w:val="22"/>
          <w:szCs w:val="22"/>
          <w:u w:val="single"/>
          <w:lang w:eastAsia="ja-JP"/>
        </w:rPr>
      </w:pPr>
      <w:r>
        <w:rPr>
          <w:rFonts w:hint="default" w:ascii="Times New Roman" w:hAnsi="Times New Roman" w:eastAsia="MS Mincho" w:cs="Times New Roman"/>
          <w:b/>
          <w:sz w:val="22"/>
          <w:szCs w:val="22"/>
          <w:highlight w:val="green"/>
          <w:u w:val="single"/>
          <w:lang w:eastAsia="ja-JP"/>
        </w:rPr>
        <w:t>Agreements:</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At least one of following RS configurations for CSI measurement are supported in NR</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Aperiodic RS</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Semi-persistent RS</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Periodic RS</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Study RS pattern for CSI measurement in NR both for DL and UL</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Study the density of RS</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Study the position of RS in the [subframe]</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Study the mapping of RS in one or several symbols</w:t>
      </w:r>
    </w:p>
    <w:p>
      <w:pPr>
        <w:numPr>
          <w:ilvl w:val="0"/>
          <w:numId w:val="0"/>
        </w:numPr>
        <w:ind w:left="720" w:leftChars="0"/>
        <w:rPr>
          <w:rFonts w:hint="default" w:ascii="Times New Roman" w:hAnsi="Times New Roman" w:eastAsia="MS Mincho" w:cs="Times New Roman"/>
          <w:i/>
          <w:iCs/>
          <w:sz w:val="22"/>
          <w:szCs w:val="22"/>
          <w:lang w:val="en-US" w:eastAsia="ja-JP"/>
        </w:rPr>
      </w:pPr>
    </w:p>
    <w:p>
      <w:pPr>
        <w:widowControl/>
        <w:spacing w:after="120"/>
        <w:rPr>
          <w:rFonts w:ascii="Times New Roman" w:hAnsi="Times New Roman" w:cs="Times New Roman"/>
          <w:kern w:val="0"/>
          <w:sz w:val="22"/>
        </w:rPr>
      </w:pPr>
      <w:r>
        <w:rPr>
          <w:rFonts w:hint="eastAsia" w:ascii="Times New Roman" w:hAnsi="Times New Roman" w:cs="Times New Roman"/>
          <w:kern w:val="0"/>
          <w:sz w:val="22"/>
          <w:lang w:val="en-US" w:eastAsia="zh-CN"/>
        </w:rPr>
        <w:t>In this contribution, we discuss NR reference signals for beam and CSI measurement</w:t>
      </w:r>
      <w:r>
        <w:rPr>
          <w:rFonts w:hint="eastAsia" w:ascii="Times New Roman" w:hAnsi="Times New Roman" w:cs="Times New Roman"/>
          <w:kern w:val="0"/>
          <w:sz w:val="22"/>
        </w:rPr>
        <w:t>.</w:t>
      </w:r>
      <w:r>
        <w:rPr>
          <w:rFonts w:hint="eastAsia" w:ascii="Times New Roman" w:hAnsi="Times New Roman" w:cs="Times New Roman"/>
          <w:kern w:val="0"/>
          <w:sz w:val="22"/>
          <w:lang w:val="en-US" w:eastAsia="zh-CN"/>
        </w:rPr>
        <w:t xml:space="preserve">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rPr>
        <w:t>Discussion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As streamlined in our companion contribution [1], the framework of NR MIMO framework consists of two phases, initial access phase without</w:t>
      </w:r>
      <w:r>
        <w:rPr>
          <w:rFonts w:hint="eastAsia" w:ascii="Times New Roman" w:hAnsi="Times New Roman" w:cs="Times New Roman"/>
          <w:i/>
          <w:iCs/>
          <w:kern w:val="0"/>
          <w:sz w:val="22"/>
          <w:lang w:val="en-US" w:eastAsia="zh-CN"/>
        </w:rPr>
        <w:t xml:space="preserve"> a priori </w:t>
      </w:r>
      <w:r>
        <w:rPr>
          <w:rFonts w:hint="eastAsia" w:ascii="Times New Roman" w:hAnsi="Times New Roman" w:cs="Times New Roman"/>
          <w:kern w:val="0"/>
          <w:sz w:val="22"/>
          <w:lang w:val="en-US" w:eastAsia="zh-CN"/>
        </w:rPr>
        <w:t xml:space="preserve">information of spatial characteristics and data transmission phase with </w:t>
      </w:r>
      <w:r>
        <w:rPr>
          <w:rFonts w:hint="eastAsia" w:ascii="Times New Roman" w:hAnsi="Times New Roman" w:cs="Times New Roman"/>
          <w:i/>
          <w:iCs/>
          <w:kern w:val="0"/>
          <w:sz w:val="22"/>
          <w:lang w:val="en-US" w:eastAsia="zh-CN"/>
        </w:rPr>
        <w:t>a priori</w:t>
      </w:r>
      <w:r>
        <w:rPr>
          <w:rFonts w:hint="eastAsia" w:ascii="Times New Roman" w:hAnsi="Times New Roman" w:cs="Times New Roman"/>
          <w:kern w:val="0"/>
          <w:sz w:val="22"/>
          <w:lang w:val="en-US" w:eastAsia="zh-CN"/>
        </w:rPr>
        <w:t xml:space="preserve"> information. Typically, in initial access phase there would be reference signals for beam search. These reference signals should be always on because they would be used for mobility procedures. In the following data transmission phase after initial access procedure, although reference signal may be used for beam selection or combination codebook calculation etc., all the reference signal should still be called CSI RS. The reason that RS for beam measurement in the second phase is still called CSI RS is that beam is relatively dynamic and configurable concept in comparison to the relatively static beam in the first phase. It is hard to tell whether a reference signal is used for beam measurement or for PMI calculation.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 Define following two terminology:</w:t>
      </w:r>
    </w:p>
    <w:p>
      <w:pPr>
        <w:widowControl/>
        <w:numPr>
          <w:ilvl w:val="0"/>
          <w:numId w:val="4"/>
        </w:numPr>
        <w:spacing w:after="120"/>
        <w:ind w:left="1680" w:leftChars="0" w:hanging="420" w:firstLineChars="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Beam RS: Reference signal used for DL beam measurement at the initial access stage; Or reference signal in the broadcast block defined in [2]. </w:t>
      </w:r>
    </w:p>
    <w:p>
      <w:pPr>
        <w:widowControl/>
        <w:numPr>
          <w:ilvl w:val="0"/>
          <w:numId w:val="4"/>
        </w:numPr>
        <w:spacing w:after="120"/>
        <w:ind w:left="1680" w:leftChars="0" w:hanging="420" w:firstLineChars="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CSI RS: Reference signal for DL beam measurement and DL CSI measurement after initial access procedure.</w:t>
      </w:r>
    </w:p>
    <w:p>
      <w:pPr>
        <w:widowControl/>
        <w:numPr>
          <w:ilvl w:val="0"/>
          <w:numId w:val="4"/>
        </w:numPr>
        <w:spacing w:after="120"/>
        <w:ind w:left="1680" w:leftChars="0" w:hanging="420" w:firstLineChars="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SRS: Reference signal for UL beam measurement and UL CSI measurement;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b/>
          <w:i/>
          <w:kern w:val="0"/>
          <w:sz w:val="22"/>
          <w:lang w:val="en-US" w:eastAsia="zh-CN"/>
        </w:rPr>
        <w:t xml:space="preserve">Proposal 2: In NR, except for beam RS at initial access, all other reference signals are transmitted only when configured from UE perspective.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For beam RS, it is used by the UE to find out the best beam at initial access. But the functionality of beam RS may also fall in other aspects:</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Beam detection filter: Synchronization signal provides the initial detection, but beam RS could further filter the false alarm;     </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Broadcast information demodulation: broadcast signal could reuse the beam RS for demodulation, which are in the same resource set defined above;</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Beam strength measurement: typically used for beam maintainance;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Thus the principles for beam RS design is listed in the following:</w:t>
      </w:r>
    </w:p>
    <w:p>
      <w:pPr>
        <w:widowControl/>
        <w:numPr>
          <w:ilvl w:val="0"/>
          <w:numId w:val="6"/>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Well confined and interlaced in the above defined broadcast block: RS pattern should facilitate the demodulation of broadcast information and measurement of beam signal strength;</w:t>
      </w:r>
    </w:p>
    <w:p>
      <w:pPr>
        <w:widowControl/>
        <w:numPr>
          <w:ilvl w:val="0"/>
          <w:numId w:val="6"/>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Always on/periodically broadcast: Beam RS is used for initial access and mobility; It should be periodically broadcast as part of the above defined broadcast block;</w:t>
      </w:r>
    </w:p>
    <w:p>
      <w:pPr>
        <w:widowControl/>
        <w:numPr>
          <w:ilvl w:val="0"/>
          <w:numId w:val="6"/>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Spread more on frequency rather than on time: Analog beamforming would be used to construct beams; For single TxRU per pannel per polarization (which would be one of the major practices, especially at the UE side), only one analog beam could be constructed; RS for a specific should be spread more on frequency rather than on time.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Sounding reference signal is only configured or triggered by eNB to transmit, even at the random access procedure.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Beam RS should be confined and interlaced in the broadcast block defined above, which is transmitted with the same beam periodically. For any specific beam, its RS should spread more on frequency rather than on time.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For CSI RS, LTE R13 FD-MIMO already provides a framework with three levels of beam and its RS:</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1: Without beam (Sector beam), Class A 16 port (expanded to 32 ports in R14) is typically assumed to broadcast in the whole cell/sector, probably with port virtualization from multiple antenna elements; </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2: Cell specific beam, Class B K&gt;1 beams are simultaneously broadcast in the whole cell for UE to measure. UE could find out the best beam (CRI) and report its CSI (PMI, RI and CQI).     </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3: UE specific beam, Class B K=1 with multiple ports corresponding to a much finer beam each. UE report with PMI the selected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In the following, we discuss DL MIMO transmission schemes from the perspective of where 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s data is transmitted from. The applicability of R13 hybrid CSI framework is also analyzed for each kind.</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s data is transmitted from one sub-array: This is possibly one case due to the fact that analog beam could be formed once per time unit. If the bandwidth is wide enough for multiple UE multiplexing, then each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signal is transmitted from different sub-array each with its own beam. The beam used here is pure analog beam. Even on the same frequency/time resource, this kind of transmission is possible through spatial multiplexing of different analog beams. </w:t>
      </w:r>
    </w:p>
    <w:p>
      <w:pPr>
        <w:widowControl/>
        <w:numPr>
          <w:ilvl w:val="1"/>
          <w:numId w:val="8"/>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Beams of this kind is pure analog beam, with combination of two polarizations; UE needs to report which analog beam is better and which combination coefficient between two polarization should be used. Rel 13 Class B K&gt;1 could be used for this scenario. The main difference is that Rx beam may also need to be tracked, this may probably consume large amount of overhead. Reference signal for beam tracking may be defined to be much sparser than those for channel state measurement. Some special techniques like compressive sensing in our companion contribution[3] could be leveraged to reduce the RS overhead.  </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one panel: Panel could be divided further into sub-array. RF channel of all antenna elements on a panel is well calibrated, thus under most circumstances, panel would be the typical basic entity of beamforming. For the finest beamwidth with largest possible power, only one UE could be scheduled per time unit, except that all the sub-arrays are using the same analog beam. But it is still possible that multiple UEs could be connected with different combinations of analog beam of each sub-array.      </w:t>
      </w:r>
    </w:p>
    <w:p>
      <w:pPr>
        <w:widowControl/>
        <w:numPr>
          <w:ilvl w:val="1"/>
          <w:numId w:val="8"/>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With combination of analog beams for option 2 and option 3, the beam is hybrid beam; UE needs to report which beam is better and how the beam should be combined. Analog beam of different sub-array could be viewed as from different ports. It is also possible that each port is virtualized from multiple analog beams. FD-MIMO Class B K&gt;1 and K=1 could be used for this kind. Codebook for combination of beams should be defined. Another issue is also related to the overhead. Similar techniques like beam tracking RS density reduction and compressive sensing could be leveraged to reduce overhead. </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multiple panels of one TRP: Panels may not be calibrated between each other, but there is still QCL assumption. Typically, system could only rely on baseband measurement and feedback from UE to transmit the same data with multiple panels. </w:t>
      </w:r>
    </w:p>
    <w:p>
      <w:pPr>
        <w:widowControl/>
        <w:numPr>
          <w:ilvl w:val="1"/>
          <w:numId w:val="8"/>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UE should report which beam is better on each panel, and the beam combination codebook should also be reported. Similar as above, beam combination codebook should be optimized for this case. FD-MIMO Class B K&gt;1 and K=1 could be used for this kind. Class B K&gt;1 may be used by the UE to find out the best beam and Class B K=1 is used by the UE to report finer beams and combination of different beams.</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multiple panels of multiple TRPs: There is no QCL assumption between different TRPs. Joint transmission from different TRPs would increase SNR and reduce interference. Typically, multiple panels could transmit the same data with different precoder or different layers of data. It should be noted that analog beamforming may reduce the number of simutaneouly scheduled UE. If multiple TRPs are used to transmit data to the same UE, then number of UEs that could be scheduled simultaneously would be largely reduced. </w:t>
      </w:r>
    </w:p>
    <w:p>
      <w:pPr>
        <w:widowControl/>
        <w:numPr>
          <w:ilvl w:val="1"/>
          <w:numId w:val="8"/>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There may not be any combined beam if different layers of data are transmitted on different TRPs. This may be the typical case for data transmission from multiple TRPs since for this case, when UE calculates PMI for each TRP, there is still QCL assumption. UE does not have to report how the beam from the two TRPs are combined, but only report whether they should be transmitted from two TRPs simultaneously. Current LTE FD-MIMO should be enhanced in this case for multiple TRP transmission in novel report of whether multiple TRPs are transmitting and novel calculation of CQI.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4: LTE FD-MIMO hybrid CSI-RS framework could be reused for NR CSI-RS, with refinement to overhead reduction and RS pattern considering analog beamforming.</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Within the framework of hybrid beamforming, low frequency density reference signals used for beam tracking are defined, which helps to reduce the overhead of beam. The density could be much sparser than reference signal for CSI report. Other techniques like compressive sensing could aslo be fit into this framework to further reduce the overhead.</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the case of TDD system, due to the existence of analog beam, it may not fully utilize channel reciprocity. Thus even for TDD, reference signal for beam training is still needed.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6: It is necessary for NR TDD to support downlink beam training reference signal for Tx beam and Rx beam selection.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UL beam and CSI measurement could leverage beam reciprocity between DL and UL. UE would maintain the best Rx beam for each received Tx beam. When the UE is indicated to transmit UL SRS signal, UE could select a beam range around the DL Rx beam to transmit. eNB would use the beam (which is indicated to UE in UL SRS triggering) or a beam range around the beam to receive the UL SRS. Due to large amount of analog beams, a hierarchical SRS structure should be supported for UL beam training and channel state measurement. Macro level could be used mainly for beam training with very sparse reference signal in frequency domain while micro level mainly used for channel state measurement.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Note that SRS samples may not be evenly spread in frequency domain. If similar ZC sequences in LTE are used in NR, evenly spread SRS in frequency domain with very low density may reduce its multiplexing ability with other cyclic shifted SRS sequence. UL SRS for beam training may just be bandwidth limited.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7: Hierarchical UL SRS structure is supported, with macro level targeting beam training and micro level targeting channel state measurement.</w:t>
      </w:r>
    </w:p>
    <w:p>
      <w:pPr>
        <w:widowControl/>
        <w:spacing w:after="120"/>
        <w:rPr>
          <w:rFonts w:hint="eastAsia" w:ascii="Times New Roman" w:hAnsi="Times New Roman" w:cs="Times New Roman"/>
          <w:kern w:val="0"/>
          <w:sz w:val="22"/>
        </w:rPr>
      </w:pPr>
      <w:r>
        <w:rPr>
          <w:rFonts w:hint="eastAsia" w:ascii="Times New Roman" w:hAnsi="Times New Roman" w:cs="Times New Roman"/>
          <w:b/>
          <w:i/>
          <w:kern w:val="0"/>
          <w:sz w:val="22"/>
          <w:lang w:val="en-US" w:eastAsia="zh-CN"/>
        </w:rPr>
        <w:t xml:space="preserve">Proposal 8: Macro SRS could reduce its frequency domain samples for overhead reduction. Techniques like compressive sensing could also be used in UL reference signal for .   </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Conclusion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kern w:val="0"/>
          <w:sz w:val="22"/>
          <w:lang w:val="en-US" w:eastAsia="zh-CN"/>
        </w:rPr>
        <w:t>In this contribution, we discuss NR reference signals for beam and CSI measurement and have the following proposals:</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 Define following two terminology:</w:t>
      </w:r>
    </w:p>
    <w:p>
      <w:pPr>
        <w:widowControl/>
        <w:numPr>
          <w:ilvl w:val="0"/>
          <w:numId w:val="4"/>
        </w:numPr>
        <w:spacing w:after="120"/>
        <w:ind w:left="1680" w:leftChars="0" w:hanging="420" w:firstLineChars="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Beam RS: Reference signal used for DL beam measurement at the initial access stage; Or reference signal in the broadcast block defined in [2]. </w:t>
      </w:r>
    </w:p>
    <w:p>
      <w:pPr>
        <w:widowControl/>
        <w:numPr>
          <w:ilvl w:val="0"/>
          <w:numId w:val="4"/>
        </w:numPr>
        <w:spacing w:after="120"/>
        <w:ind w:left="1680" w:leftChars="0" w:hanging="420" w:firstLineChars="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CSI RS: Reference signal for DL beam measurement and DL CSI measurement after initial access procedure.</w:t>
      </w:r>
    </w:p>
    <w:p>
      <w:pPr>
        <w:widowControl/>
        <w:numPr>
          <w:ilvl w:val="0"/>
          <w:numId w:val="4"/>
        </w:numPr>
        <w:spacing w:after="120"/>
        <w:ind w:left="1680" w:leftChars="0" w:hanging="420" w:firstLineChars="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SRS: Reference signal for UL beam measurement and UL CSI measurement;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b/>
          <w:i/>
          <w:kern w:val="0"/>
          <w:sz w:val="22"/>
          <w:lang w:val="en-US" w:eastAsia="zh-CN"/>
        </w:rPr>
        <w:t xml:space="preserve">Proposal 2: In NR, except for beam RS at initial access, all other reference signals are transmitted only when configured from UE perspective.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Beam RS should be confined and interlaced in the broadcast block defined above, which is transmitted with the same beam periodically. For any specific beam, its RS should spread more on frequency rather than on time.</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4: LTE FD-MIMO hybrid CSI-RS framework could be reused for NR CSI-RS, with refinement to overhead reduction and RS pattern considering analog beamforming.</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Within the framework of hybrid beamforming, low frequency density reference signals used for beam tracking are defined, which helps to reduce the overhead of beam. The density could be much sparser than reference signal for CSI report. Other techniques like compressive sensing could aslo be fit into this framework to further reduce the overhead.</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6: It is necessary for NR TDD to support downlink beam training reference signal for Tx beam and Rx beam selection.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7: Hierarchical UL SRS structure is supported, with macro level targeting beam training and micro level targeting channel state measurement.</w:t>
      </w:r>
    </w:p>
    <w:p>
      <w:pPr>
        <w:widowControl/>
        <w:spacing w:after="120"/>
        <w:rPr>
          <w:rFonts w:hint="eastAsia" w:ascii="Times New Roman" w:hAnsi="Times New Roman" w:cs="Times New Roman"/>
          <w:b w:val="0"/>
          <w:bCs/>
          <w:i/>
          <w:kern w:val="0"/>
          <w:sz w:val="22"/>
        </w:rPr>
      </w:pPr>
      <w:r>
        <w:rPr>
          <w:rFonts w:hint="eastAsia" w:ascii="Times New Roman" w:hAnsi="Times New Roman" w:cs="Times New Roman"/>
          <w:b/>
          <w:i/>
          <w:kern w:val="0"/>
          <w:sz w:val="22"/>
          <w:lang w:val="en-US" w:eastAsia="zh-CN"/>
        </w:rPr>
        <w:t xml:space="preserve">Proposal 8: Macro SRS could reduce its frequency domain samples for overhead reduction. Techniques like compressive sensing could also be used in UL reference signal for .  </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References</w:t>
      </w:r>
    </w:p>
    <w:p>
      <w:pPr>
        <w:widowControl/>
        <w:tabs>
          <w:tab w:val="left" w:pos="520"/>
        </w:tabs>
        <w:rPr>
          <w:rFonts w:hint="eastAsia" w:ascii="Times New Roman" w:hAnsi="Times New Roman" w:eastAsia="Arial Unicode MS" w:cs="Arial"/>
          <w:sz w:val="22"/>
          <w:lang w:val="en-US" w:eastAsia="zh-CN"/>
        </w:rPr>
      </w:pPr>
      <w:r>
        <w:rPr>
          <w:rFonts w:hint="eastAsia" w:ascii="Times New Roman" w:hAnsi="Times New Roman" w:eastAsia="Arial Unicode MS" w:cs="Arial"/>
          <w:sz w:val="22"/>
          <w:lang w:val="en-GB"/>
        </w:rPr>
        <w:t>[1] R1-1609690</w:t>
      </w:r>
      <w:r>
        <w:rPr>
          <w:rFonts w:hint="eastAsia" w:ascii="Times New Roman" w:hAnsi="Times New Roman" w:eastAsia="Arial Unicode MS" w:cs="Arial"/>
          <w:sz w:val="22"/>
          <w:lang w:val="en-US" w:eastAsia="zh-CN"/>
        </w:rPr>
        <w:t>,</w:t>
      </w:r>
      <w:r>
        <w:rPr>
          <w:rFonts w:hint="eastAsia" w:ascii="Times New Roman" w:hAnsi="Times New Roman" w:eastAsia="Arial Unicode MS" w:cs="Arial"/>
          <w:sz w:val="22"/>
          <w:lang w:val="en-GB"/>
        </w:rPr>
        <w:t xml:space="preserve"> Views on Framework of NR MIMO and Beam Management</w:t>
      </w:r>
      <w:r>
        <w:rPr>
          <w:rFonts w:hint="eastAsia" w:ascii="Times New Roman" w:hAnsi="Times New Roman" w:eastAsia="Arial Unicode MS" w:cs="Arial"/>
          <w:sz w:val="22"/>
          <w:lang w:val="en-US" w:eastAsia="zh-CN"/>
        </w:rPr>
        <w:t>;</w:t>
      </w:r>
    </w:p>
    <w:p>
      <w:pPr>
        <w:widowControl/>
        <w:tabs>
          <w:tab w:val="left" w:pos="520"/>
        </w:tabs>
        <w:rPr>
          <w:rFonts w:hint="eastAsia" w:ascii="Times New Roman" w:hAnsi="Times New Roman" w:eastAsia="Arial Unicode MS" w:cs="Arial"/>
          <w:sz w:val="22"/>
          <w:lang w:val="en-US" w:eastAsia="zh-CN"/>
        </w:rPr>
      </w:pPr>
      <w:r>
        <w:rPr>
          <w:rFonts w:hint="eastAsia" w:ascii="Times New Roman" w:hAnsi="Times New Roman" w:eastAsia="Arial Unicode MS" w:cs="Arial"/>
          <w:sz w:val="22"/>
          <w:lang w:val="en-GB"/>
        </w:rPr>
        <w:t>[2]</w:t>
      </w:r>
      <w:r>
        <w:rPr>
          <w:rFonts w:ascii="Times New Roman" w:hAnsi="Times New Roman" w:eastAsia="Arial Unicode MS" w:cs="Arial"/>
          <w:sz w:val="22"/>
          <w:lang w:val="en-GB"/>
        </w:rPr>
        <w:t xml:space="preserve"> R1-16</w:t>
      </w:r>
      <w:r>
        <w:rPr>
          <w:rFonts w:hint="eastAsia" w:ascii="Times New Roman" w:hAnsi="Times New Roman" w:eastAsia="Arial Unicode MS" w:cs="Arial"/>
          <w:sz w:val="22"/>
          <w:lang w:val="en-US" w:eastAsia="zh-CN"/>
        </w:rPr>
        <w:t>09691</w:t>
      </w:r>
      <w:r>
        <w:rPr>
          <w:rFonts w:hint="eastAsia" w:ascii="Times New Roman" w:hAnsi="Times New Roman" w:eastAsia="Arial Unicode MS" w:cs="Arial"/>
          <w:sz w:val="22"/>
          <w:lang w:val="en-GB"/>
        </w:rPr>
        <w:t>,</w:t>
      </w:r>
      <w:r>
        <w:rPr>
          <w:rFonts w:ascii="Times New Roman" w:hAnsi="Times New Roman" w:eastAsia="Arial Unicode MS" w:cs="Arial"/>
          <w:sz w:val="22"/>
          <w:lang w:val="en-GB"/>
        </w:rPr>
        <w:t xml:space="preserve"> </w:t>
      </w:r>
      <w:r>
        <w:rPr>
          <w:rFonts w:hint="eastAsia" w:ascii="Times New Roman" w:hAnsi="Times New Roman" w:eastAsia="Arial Unicode MS" w:cs="Arial"/>
          <w:sz w:val="22"/>
          <w:lang w:val="en-US" w:eastAsia="zh-CN"/>
        </w:rPr>
        <w:t>Beam Management Views and Designs;</w:t>
      </w:r>
    </w:p>
    <w:p>
      <w:pPr>
        <w:widowControl/>
        <w:tabs>
          <w:tab w:val="left" w:pos="520"/>
        </w:tabs>
        <w:rPr>
          <w:rFonts w:ascii="Times New Roman" w:hAnsi="Times New Roman" w:eastAsia="Arial Unicode MS" w:cs="Arial"/>
          <w:sz w:val="22"/>
          <w:lang w:val="en-GB"/>
        </w:rPr>
      </w:pPr>
      <w:r>
        <w:rPr>
          <w:rFonts w:hint="eastAsia" w:ascii="Times New Roman" w:hAnsi="Times New Roman" w:eastAsia="Arial Unicode MS" w:cs="Arial"/>
          <w:sz w:val="22"/>
          <w:lang w:val="en-US" w:eastAsia="zh-CN"/>
        </w:rPr>
        <w:t>[3] R1-1609692, Initial Simulation Results of Beam Search;</w:t>
      </w:r>
    </w:p>
    <w:p>
      <w:pPr>
        <w:widowControl/>
        <w:tabs>
          <w:tab w:val="left" w:pos="520"/>
        </w:tabs>
        <w:rPr>
          <w:rFonts w:ascii="Times New Roman" w:hAnsi="Times New Roman" w:eastAsia="Arial Unicode MS" w:cs="Arial"/>
          <w:sz w:val="22"/>
        </w:rPr>
      </w:pPr>
    </w:p>
    <w:p>
      <w:pPr>
        <w:widowControl/>
        <w:tabs>
          <w:tab w:val="left" w:pos="520"/>
        </w:tabs>
        <w:rPr>
          <w:rFonts w:ascii="Times New Roman" w:hAnsi="Times New Roman" w:eastAsia="Arial Unicode MS" w:cs="Arial"/>
          <w:sz w:val="22"/>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ZapfDingbats">
    <w:altName w:val="AMGDT"/>
    <w:panose1 w:val="00000000000000000000"/>
    <w:charset w:val="02"/>
    <w:family w:val="decorative"/>
    <w:pitch w:val="default"/>
    <w:sig w:usb0="00000000" w:usb1="00000000" w:usb2="00000000" w:usb3="00000000" w:csb0="80000000" w:csb1="00000000"/>
  </w:font>
  <w:font w:name="OpenSymbol">
    <w:altName w:val="Yu Gothic"/>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Ericsson Capital TT">
    <w:altName w:val="Corbel"/>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E0002AFF" w:usb1="C000247B" w:usb2="00000009" w:usb3="00000000" w:csb0="200001FF" w:csb1="00000000"/>
  </w:font>
  <w:font w:name="AMGDT">
    <w:panose1 w:val="02000400000000000000"/>
    <w:charset w:val="00"/>
    <w:family w:val="auto"/>
    <w:pitch w:val="default"/>
    <w:sig w:usb0="80000003" w:usb1="1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8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mn-ea">
    <w:altName w:val="Arial Unicode MS"/>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AMGD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18FD4CD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F1F6DC2"/>
    <w:multiLevelType w:val="multilevel"/>
    <w:tmpl w:val="2F1F6DC2"/>
    <w:lvl w:ilvl="0" w:tentative="0">
      <w:start w:val="1"/>
      <w:numFmt w:val="bullet"/>
      <w:lvlText w:val="•"/>
      <w:lvlJc w:val="left"/>
      <w:pPr>
        <w:tabs>
          <w:tab w:val="left" w:pos="360"/>
        </w:tabs>
        <w:ind w:left="360" w:hanging="360"/>
      </w:pPr>
      <w:rPr>
        <w:rFonts w:hint="default" w:ascii="Arial" w:hAnsi="Arial"/>
      </w:rPr>
    </w:lvl>
    <w:lvl w:ilvl="1" w:tentative="0">
      <w:start w:val="1248"/>
      <w:numFmt w:val="bullet"/>
      <w:lvlText w:val="–"/>
      <w:lvlJc w:val="left"/>
      <w:pPr>
        <w:tabs>
          <w:tab w:val="left" w:pos="1080"/>
        </w:tabs>
        <w:ind w:left="1080" w:hanging="360"/>
      </w:pPr>
      <w:rPr>
        <w:rFonts w:hint="default" w:ascii="Arial" w:hAnsi="Arial"/>
      </w:rPr>
    </w:lvl>
    <w:lvl w:ilvl="2" w:tentative="0">
      <w:start w:val="1248"/>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57EA1B4F"/>
    <w:multiLevelType w:val="singleLevel"/>
    <w:tmpl w:val="57EA1B4F"/>
    <w:lvl w:ilvl="0" w:tentative="0">
      <w:start w:val="1"/>
      <w:numFmt w:val="bullet"/>
      <w:lvlText w:val=""/>
      <w:lvlJc w:val="left"/>
      <w:pPr>
        <w:ind w:left="420" w:leftChars="0" w:hanging="420" w:firstLineChars="0"/>
      </w:pPr>
      <w:rPr>
        <w:rFonts w:hint="default" w:ascii="Wingdings" w:hAnsi="Wingdings"/>
      </w:rPr>
    </w:lvl>
  </w:abstractNum>
  <w:abstractNum w:abstractNumId="3">
    <w:nsid w:val="57EB1693"/>
    <w:multiLevelType w:val="singleLevel"/>
    <w:tmpl w:val="57EB1693"/>
    <w:lvl w:ilvl="0" w:tentative="0">
      <w:start w:val="1"/>
      <w:numFmt w:val="bullet"/>
      <w:lvlText w:val=""/>
      <w:lvlJc w:val="left"/>
      <w:pPr>
        <w:ind w:left="420" w:leftChars="0" w:hanging="420" w:firstLineChars="0"/>
      </w:pPr>
      <w:rPr>
        <w:rFonts w:hint="default" w:ascii="Wingdings" w:hAnsi="Wingdings"/>
      </w:rPr>
    </w:lvl>
  </w:abstractNum>
  <w:abstractNum w:abstractNumId="4">
    <w:nsid w:val="57EC7245"/>
    <w:multiLevelType w:val="multilevel"/>
    <w:tmpl w:val="57EC7245"/>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57ECA458"/>
    <w:multiLevelType w:val="multilevel"/>
    <w:tmpl w:val="57ECA458"/>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57EE003B"/>
    <w:multiLevelType w:val="singleLevel"/>
    <w:tmpl w:val="57EE003B"/>
    <w:lvl w:ilvl="0" w:tentative="0">
      <w:start w:val="1"/>
      <w:numFmt w:val="bullet"/>
      <w:lvlText w:val=""/>
      <w:lvlJc w:val="left"/>
      <w:pPr>
        <w:ind w:left="420" w:leftChars="0" w:hanging="420" w:firstLineChars="0"/>
      </w:pPr>
      <w:rPr>
        <w:rFonts w:hint="default" w:ascii="Wingdings" w:hAnsi="Wingdings"/>
      </w:rPr>
    </w:lvl>
  </w:abstractNum>
  <w:abstractNum w:abstractNumId="7">
    <w:nsid w:val="72D06AB1"/>
    <w:multiLevelType w:val="multilevel"/>
    <w:tmpl w:val="72D06AB1"/>
    <w:lvl w:ilvl="0" w:tentative="0">
      <w:start w:val="1"/>
      <w:numFmt w:val="decimal"/>
      <w:lvlText w:val="%1."/>
      <w:lvlJc w:val="left"/>
      <w:pPr>
        <w:ind w:left="420" w:hanging="420"/>
      </w:pPr>
      <w:rPr>
        <w:rFonts w:hint="default"/>
        <w:sz w:val="28"/>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7"/>
  </w:num>
  <w:num w:numId="3">
    <w:abstractNumId w:val="1"/>
  </w:num>
  <w:num w:numId="4">
    <w:abstractNumId w:val="6"/>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56EF23F5"/>
    <w:rsid w:val="59357366"/>
    <w:rsid w:val="707C27D8"/>
    <w:rsid w:val="7650120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numPr>
        <w:ilvl w:val="0"/>
        <w:numId w:val="1"/>
      </w:numPr>
      <w:spacing w:before="340" w:after="330" w:line="578" w:lineRule="auto"/>
      <w:outlineLvl w:val="0"/>
    </w:pPr>
    <w:rPr>
      <w:b/>
      <w:bCs/>
      <w:kern w:val="44"/>
      <w:sz w:val="44"/>
      <w:szCs w:val="44"/>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0"/>
    <w:unhideWhenUsed/>
    <w:qFormat/>
    <w:uiPriority w:val="99"/>
    <w:rPr>
      <w:b/>
      <w:bCs/>
    </w:rPr>
  </w:style>
  <w:style w:type="paragraph" w:styleId="4">
    <w:name w:val="annotation text"/>
    <w:basedOn w:val="1"/>
    <w:link w:val="19"/>
    <w:unhideWhenUsed/>
    <w:qFormat/>
    <w:uiPriority w:val="99"/>
    <w:pPr>
      <w:jc w:val="left"/>
    </w:pPr>
  </w:style>
  <w:style w:type="paragraph" w:styleId="5">
    <w:name w:val="Document Map"/>
    <w:basedOn w:val="1"/>
    <w:link w:val="16"/>
    <w:unhideWhenUsed/>
    <w:qFormat/>
    <w:uiPriority w:val="99"/>
    <w:rPr>
      <w:rFonts w:ascii="宋体" w:eastAsia="宋体"/>
      <w:sz w:val="18"/>
      <w:szCs w:val="18"/>
    </w:rPr>
  </w:style>
  <w:style w:type="paragraph" w:styleId="6">
    <w:name w:val="Balloon Text"/>
    <w:basedOn w:val="1"/>
    <w:link w:val="18"/>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9"/>
    <w:link w:val="8"/>
    <w:semiHidden/>
    <w:qFormat/>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标题 1 Char"/>
    <w:basedOn w:val="9"/>
    <w:link w:val="2"/>
    <w:qFormat/>
    <w:uiPriority w:val="0"/>
    <w:rPr>
      <w:b/>
      <w:bCs/>
      <w:kern w:val="44"/>
      <w:sz w:val="44"/>
      <w:szCs w:val="44"/>
    </w:rPr>
  </w:style>
  <w:style w:type="character" w:customStyle="1" w:styleId="16">
    <w:name w:val="文档结构图 Char"/>
    <w:basedOn w:val="9"/>
    <w:link w:val="5"/>
    <w:semiHidden/>
    <w:qFormat/>
    <w:uiPriority w:val="99"/>
    <w:rPr>
      <w:rFonts w:ascii="宋体" w:eastAsia="宋体"/>
      <w:sz w:val="18"/>
      <w:szCs w:val="18"/>
    </w:rPr>
  </w:style>
  <w:style w:type="paragraph" w:customStyle="1" w:styleId="17">
    <w:name w:val="List Paragraph"/>
    <w:basedOn w:val="1"/>
    <w:qFormat/>
    <w:uiPriority w:val="34"/>
    <w:pPr>
      <w:ind w:firstLine="420" w:firstLineChars="200"/>
    </w:pPr>
  </w:style>
  <w:style w:type="character" w:customStyle="1" w:styleId="18">
    <w:name w:val="批注框文本 Char"/>
    <w:basedOn w:val="9"/>
    <w:link w:val="6"/>
    <w:semiHidden/>
    <w:qFormat/>
    <w:uiPriority w:val="99"/>
    <w:rPr>
      <w:sz w:val="18"/>
      <w:szCs w:val="18"/>
    </w:rPr>
  </w:style>
  <w:style w:type="character" w:customStyle="1" w:styleId="19">
    <w:name w:val="批注文字 Char"/>
    <w:basedOn w:val="9"/>
    <w:link w:val="4"/>
    <w:semiHidden/>
    <w:qFormat/>
    <w:uiPriority w:val="99"/>
  </w:style>
  <w:style w:type="character" w:customStyle="1" w:styleId="20">
    <w:name w:val="批注主题 Char"/>
    <w:basedOn w:val="19"/>
    <w:link w:val="3"/>
    <w:semiHidden/>
    <w:qFormat/>
    <w:uiPriority w:val="99"/>
    <w:rPr>
      <w:b/>
      <w:bCs/>
    </w:rPr>
  </w:style>
  <w:style w:type="paragraph" w:customStyle="1" w:styleId="21">
    <w:name w:val="正文（首行缩进2字符）"/>
    <w:basedOn w:val="1"/>
    <w:link w:val="22"/>
    <w:qFormat/>
    <w:uiPriority w:val="0"/>
    <w:pPr>
      <w:spacing w:line="300" w:lineRule="auto"/>
      <w:ind w:firstLine="440" w:firstLineChars="200"/>
    </w:pPr>
    <w:rPr>
      <w:rFonts w:ascii="Times New Roman" w:hAnsi="Times New Roman" w:eastAsia="宋体" w:cs="Times New Roman"/>
      <w:sz w:val="24"/>
    </w:rPr>
  </w:style>
  <w:style w:type="character" w:customStyle="1" w:styleId="22">
    <w:name w:val="正文（首行缩进2字符） Char"/>
    <w:link w:val="21"/>
    <w:qFormat/>
    <w:uiPriority w:val="0"/>
    <w:rPr>
      <w:rFonts w:ascii="Times New Roman" w:hAnsi="Times New Roman" w:eastAsia="宋体" w:cs="Times New Roman"/>
      <w:sz w:val="24"/>
    </w:rPr>
  </w:style>
  <w:style w:type="paragraph" w:customStyle="1" w:styleId="23">
    <w:name w:val="TAL"/>
    <w:basedOn w:val="1"/>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24">
    <w:name w:val="NF"/>
    <w:basedOn w:val="1"/>
    <w:qFormat/>
    <w:uiPriority w:val="0"/>
    <w:pPr>
      <w:keepNext/>
      <w:keepLines/>
      <w:widowControl/>
      <w:overflowPunct w:val="0"/>
      <w:autoSpaceDE w:val="0"/>
      <w:autoSpaceDN w:val="0"/>
      <w:adjustRightInd w:val="0"/>
      <w:ind w:left="1135" w:hanging="851"/>
      <w:jc w:val="left"/>
      <w:textAlignment w:val="baseline"/>
    </w:pPr>
    <w:rPr>
      <w:rFonts w:ascii="Arial" w:hAnsi="Arial" w:eastAsia="Times New Roman" w:cs="Times New Roman"/>
      <w:kern w:val="0"/>
      <w:sz w:val="18"/>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CE889-F8D6-4DA5-8F16-FF78898DBE9A}">
  <ds:schemaRefs/>
</ds:datastoreItem>
</file>

<file path=docProps/app.xml><?xml version="1.0" encoding="utf-8"?>
<Properties xmlns="http://schemas.openxmlformats.org/officeDocument/2006/extended-properties" xmlns:vt="http://schemas.openxmlformats.org/officeDocument/2006/docPropsVTypes">
  <Template>Normal.dotm</Template>
  <Company>Co</Company>
  <Pages>15</Pages>
  <Words>882</Words>
  <Characters>5028</Characters>
  <Lines>41</Lines>
  <Paragraphs>11</Paragraphs>
  <ScaleCrop>false</ScaleCrop>
  <LinksUpToDate>false</LinksUpToDate>
  <CharactersWithSpaces>5899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2016-08-11T08:52:00Z</dcterms:created>
  <dc:creator>匿名用户</dc:creator>
  <cp:lastModifiedBy>xw</cp:lastModifiedBy>
  <dcterms:modified xsi:type="dcterms:W3CDTF">2016-09-30T06:47:27Z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